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before="0" w:after="0" w:line="360" w:lineRule="auto"/>
        <w:jc w:val="center"/>
        <w:rPr>
          <w:rFonts w:hint="eastAsia" w:ascii="微软雅黑" w:hAnsi="微软雅黑" w:eastAsia="微软雅黑" w:cs="Times New Roman"/>
          <w:bCs w:val="0"/>
          <w:kern w:val="0"/>
          <w:szCs w:val="32"/>
          <w:lang w:val="en-US"/>
        </w:rPr>
      </w:pPr>
      <w:r>
        <w:rPr>
          <w:rFonts w:hint="eastAsia" w:ascii="微软雅黑" w:hAnsi="微软雅黑" w:eastAsia="微软雅黑" w:cs="Times New Roman"/>
          <w:bCs w:val="0"/>
          <w:kern w:val="0"/>
          <w:szCs w:val="32"/>
          <w:lang w:val="en-US"/>
        </w:rPr>
        <w:t>项目采购需求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一、项目基本情况：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cs="仿宋"/>
          <w:sz w:val="24"/>
        </w:rPr>
      </w:pPr>
      <w:r>
        <w:rPr>
          <w:rFonts w:hint="eastAsia" w:cs="仿宋"/>
          <w:sz w:val="24"/>
          <w:lang w:val="en-US" w:eastAsia="zh-CN"/>
        </w:rPr>
        <w:t>1、</w:t>
      </w:r>
      <w:r>
        <w:rPr>
          <w:rFonts w:hint="eastAsia" w:cs="仿宋"/>
          <w:sz w:val="24"/>
        </w:rPr>
        <w:t>项目名称：孝昌县陡山乡郭李营乡村振兴农旅融合示范项目策划服务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default" w:cs="仿宋"/>
          <w:sz w:val="24"/>
          <w:lang w:val="en-US" w:eastAsia="zh-CN"/>
        </w:rPr>
      </w:pPr>
      <w:r>
        <w:rPr>
          <w:rFonts w:hint="eastAsia" w:cs="仿宋"/>
          <w:sz w:val="24"/>
          <w:szCs w:val="22"/>
          <w:lang w:val="en-US" w:eastAsia="zh-CN" w:bidi="ar-SA"/>
        </w:rPr>
        <w:t>2、</w:t>
      </w:r>
      <w:r>
        <w:rPr>
          <w:rFonts w:hint="eastAsia" w:ascii="宋体" w:hAnsi="宋体" w:eastAsia="宋体" w:cs="仿宋"/>
          <w:sz w:val="24"/>
          <w:szCs w:val="22"/>
          <w:lang w:val="en-US" w:eastAsia="zh-CN" w:bidi="ar-SA"/>
        </w:rPr>
        <w:t>预</w:t>
      </w:r>
      <w:r>
        <w:rPr>
          <w:rFonts w:hint="eastAsia" w:cs="仿宋"/>
          <w:sz w:val="24"/>
          <w:lang w:val="en-US" w:eastAsia="zh-CN"/>
        </w:rPr>
        <w:t>算金额：85万元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eastAsia="宋体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3</w:t>
      </w:r>
      <w:r>
        <w:rPr>
          <w:rFonts w:hint="eastAsia" w:eastAsia="宋体" w:cs="仿宋"/>
          <w:sz w:val="24"/>
          <w:lang w:val="en-US" w:eastAsia="zh-CN"/>
        </w:rPr>
        <w:t>、付款方式：由采购人与成交供应商在在合同中约定</w:t>
      </w:r>
      <w:r>
        <w:rPr>
          <w:rFonts w:hint="eastAsia" w:cs="仿宋"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 xml:space="preserve">4、合同履行期限： 30日历天  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eastAsia="宋体" w:cs="仿宋"/>
          <w:sz w:val="24"/>
          <w:highlight w:val="none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5</w:t>
      </w:r>
      <w:r>
        <w:rPr>
          <w:rFonts w:hint="eastAsia" w:eastAsia="宋体" w:cs="仿宋"/>
          <w:sz w:val="24"/>
          <w:lang w:val="en-US" w:eastAsia="zh-CN"/>
        </w:rPr>
        <w:t>、质量要求（验收标准）：</w:t>
      </w:r>
      <w:r>
        <w:rPr>
          <w:rFonts w:hint="eastAsia" w:eastAsia="宋体" w:cs="仿宋"/>
          <w:sz w:val="24"/>
          <w:highlight w:val="none"/>
          <w:lang w:val="en-US" w:eastAsia="zh-CN"/>
        </w:rPr>
        <w:t>符合国家和省级相关标准。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default" w:eastAsia="宋体" w:cs="仿宋"/>
          <w:sz w:val="24"/>
          <w:highlight w:val="none"/>
          <w:lang w:val="en-US" w:eastAsia="zh-CN"/>
        </w:rPr>
      </w:pPr>
      <w:r>
        <w:rPr>
          <w:rFonts w:hint="eastAsia" w:cs="仿宋"/>
          <w:sz w:val="24"/>
          <w:highlight w:val="none"/>
          <w:lang w:val="en-US" w:eastAsia="zh-CN"/>
        </w:rPr>
        <w:t>6、服务地点：孝昌县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default" w:eastAsia="宋体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二</w:t>
      </w:r>
      <w:r>
        <w:rPr>
          <w:rFonts w:hint="eastAsia" w:eastAsia="宋体" w:cs="仿宋"/>
          <w:sz w:val="24"/>
          <w:lang w:val="en-US" w:eastAsia="zh-CN"/>
        </w:rPr>
        <w:t>、</w:t>
      </w:r>
      <w:r>
        <w:rPr>
          <w:rFonts w:hint="eastAsia" w:cs="仿宋"/>
          <w:sz w:val="24"/>
          <w:lang w:val="en-US" w:eastAsia="zh-CN"/>
        </w:rPr>
        <w:t>采购需求</w:t>
      </w:r>
      <w:r>
        <w:rPr>
          <w:rFonts w:hint="eastAsia" w:eastAsia="宋体" w:cs="仿宋"/>
          <w:sz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40" w:firstLineChars="100"/>
        <w:textAlignment w:val="auto"/>
        <w:rPr>
          <w:rFonts w:hint="eastAsia" w:ascii="宋体" w:hAnsi="宋体" w:eastAsia="宋体" w:cs="仿宋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仿宋"/>
          <w:kern w:val="2"/>
          <w:sz w:val="24"/>
          <w:szCs w:val="22"/>
          <w:lang w:val="en-US" w:eastAsia="zh-CN" w:bidi="ar-SA"/>
        </w:rPr>
        <w:t>（一）服务要求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仿宋"/>
          <w:kern w:val="2"/>
          <w:sz w:val="24"/>
          <w:szCs w:val="22"/>
          <w:lang w:val="en-US" w:eastAsia="zh-CN" w:bidi="ar-SA"/>
        </w:rPr>
      </w:pPr>
      <w:r>
        <w:rPr>
          <w:rFonts w:hint="eastAsia" w:cs="仿宋"/>
          <w:sz w:val="24"/>
        </w:rPr>
        <w:t>孝昌县陡山乡郭李营乡村振兴农旅融合示范项目策划服务</w:t>
      </w:r>
      <w:r>
        <w:rPr>
          <w:rFonts w:hint="eastAsia" w:cs="仿宋"/>
          <w:sz w:val="24"/>
          <w:lang w:eastAsia="zh-CN"/>
        </w:rPr>
        <w:t>，</w:t>
      </w:r>
      <w:r>
        <w:rPr>
          <w:rFonts w:hint="eastAsia" w:ascii="宋体" w:hAnsi="宋体" w:eastAsia="宋体" w:cs="仿宋"/>
          <w:kern w:val="2"/>
          <w:sz w:val="24"/>
          <w:szCs w:val="22"/>
          <w:lang w:val="en-US" w:eastAsia="zh-CN" w:bidi="ar-SA"/>
        </w:rPr>
        <w:t>该项目选址于孝昌县陡山乡新街村。</w:t>
      </w:r>
      <w:r>
        <w:rPr>
          <w:rFonts w:hint="eastAsia" w:cs="仿宋"/>
          <w:kern w:val="2"/>
          <w:sz w:val="24"/>
          <w:szCs w:val="22"/>
          <w:lang w:val="en-US" w:eastAsia="zh-CN" w:bidi="ar-SA"/>
        </w:rPr>
        <w:t>主要</w:t>
      </w:r>
      <w:r>
        <w:rPr>
          <w:rFonts w:hint="eastAsia" w:ascii="宋体" w:hAnsi="宋体" w:eastAsia="宋体" w:cs="仿宋"/>
          <w:kern w:val="2"/>
          <w:sz w:val="24"/>
          <w:szCs w:val="22"/>
          <w:lang w:val="en-US" w:eastAsia="zh-CN" w:bidi="ar-SA"/>
        </w:rPr>
        <w:t>针对</w:t>
      </w:r>
      <w:r>
        <w:rPr>
          <w:rFonts w:hint="eastAsia" w:cs="仿宋"/>
          <w:kern w:val="2"/>
          <w:sz w:val="24"/>
          <w:szCs w:val="22"/>
          <w:lang w:val="en-US" w:eastAsia="zh-CN" w:bidi="ar-SA"/>
        </w:rPr>
        <w:t>该</w:t>
      </w:r>
      <w:r>
        <w:rPr>
          <w:rFonts w:hint="eastAsia" w:ascii="宋体" w:hAnsi="宋体" w:eastAsia="宋体" w:cs="仿宋"/>
          <w:kern w:val="2"/>
          <w:sz w:val="24"/>
          <w:szCs w:val="22"/>
          <w:lang w:val="en-US" w:eastAsia="zh-CN" w:bidi="ar-SA"/>
        </w:rPr>
        <w:t>项目地块现状和资源特色，对项目现场进行详细调研，了解现场地形地貌、片区风貌、空间形态、周边景观、乡土文化、生活习惯、以及片区第一、二、三产业的资源条件、经营现状，对片区产业的可行性现实依据和资源进行充分了解和挖掘，对该处项目地进行全面的产业梳理和落地，打造片区的品牌定位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240" w:firstLineChars="100"/>
        <w:textAlignment w:val="auto"/>
        <w:rPr>
          <w:rFonts w:hint="eastAsia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（二）服务内容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hint="eastAsia" w:ascii="宋体" w:hAnsi="宋体" w:eastAsia="宋体" w:cs="仿宋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仿宋"/>
          <w:sz w:val="24"/>
          <w:szCs w:val="22"/>
          <w:lang w:val="en-US" w:eastAsia="zh-CN" w:bidi="ar-SA"/>
        </w:rPr>
        <w:t>包括现场调研、区位分析、资源分析、产业分析、市场研究、总体策略、总体定位、功能布局、产品布局、景观概念策划、村落风貌引导策划、分期建设策划、投资回报估算、营销模式策划、运营实施计划等。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240" w:firstLineChars="100"/>
        <w:textAlignment w:val="auto"/>
        <w:rPr>
          <w:rFonts w:hint="default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（三）其他要求（应包含报价要求、售后、保密安全（如有）、验收等服务）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hint="eastAsia" w:cs="仿宋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hint="eastAsia" w:cs="仿宋"/>
          <w:sz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hint="eastAsia" w:cs="仿宋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auto"/>
        <w:rPr>
          <w:rFonts w:hint="default" w:cs="仿宋"/>
          <w:sz w:val="24"/>
          <w:lang w:val="en-US" w:eastAsia="zh-CN"/>
        </w:rPr>
      </w:pPr>
      <w:r>
        <w:rPr>
          <w:rFonts w:hint="eastAsia"/>
          <w:lang w:val="zh-CN"/>
        </w:rPr>
        <w:t>备注：本部分采购内容由采购人提供，主体责任和最终解释权归采购人所有。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jQxNzdiZWEzMTk0MjIyYTViNDNlYzVlZTZjNWEifQ=="/>
  </w:docVars>
  <w:rsids>
    <w:rsidRoot w:val="00000000"/>
    <w:rsid w:val="0130032D"/>
    <w:rsid w:val="06A61768"/>
    <w:rsid w:val="08A86E8F"/>
    <w:rsid w:val="0B445E0F"/>
    <w:rsid w:val="0B4E34C6"/>
    <w:rsid w:val="111B6372"/>
    <w:rsid w:val="13DD739F"/>
    <w:rsid w:val="1D717FC4"/>
    <w:rsid w:val="20643A97"/>
    <w:rsid w:val="25605F7D"/>
    <w:rsid w:val="3FDE4558"/>
    <w:rsid w:val="461D3C36"/>
    <w:rsid w:val="5CAF2C65"/>
    <w:rsid w:val="667776EE"/>
    <w:rsid w:val="68B66D1B"/>
    <w:rsid w:val="6D91237C"/>
    <w:rsid w:val="708E2E66"/>
    <w:rsid w:val="7CF5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Theme="minorHAnsi" w:hAnsiTheme="minorHAnsi" w:cstheme="minorBidi"/>
      <w:kern w:val="2"/>
      <w:sz w:val="21"/>
      <w:szCs w:val="22"/>
    </w:rPr>
  </w:style>
  <w:style w:type="paragraph" w:styleId="4">
    <w:name w:val="Body Text Indent"/>
    <w:basedOn w:val="1"/>
    <w:autoRedefine/>
    <w:qFormat/>
    <w:uiPriority w:val="0"/>
    <w:pPr>
      <w:ind w:left="560"/>
    </w:pPr>
    <w:rPr>
      <w:rFonts w:asciiTheme="minorHAnsi" w:hAnsiTheme="minorHAnsi" w:eastAsiaTheme="minorEastAsia" w:cstheme="minorBidi"/>
      <w:kern w:val="2"/>
      <w:sz w:val="28"/>
      <w:szCs w:val="24"/>
    </w:rPr>
  </w:style>
  <w:style w:type="paragraph" w:styleId="5">
    <w:name w:val="Body Text First Indent 2"/>
    <w:basedOn w:val="4"/>
    <w:next w:val="1"/>
    <w:autoRedefine/>
    <w:unhideWhenUsed/>
    <w:qFormat/>
    <w:uiPriority w:val="0"/>
    <w:pPr>
      <w:spacing w:after="120"/>
      <w:ind w:left="420" w:leftChars="200" w:firstLine="420" w:firstLineChars="200"/>
    </w:pPr>
    <w:rPr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886</Characters>
  <Lines>0</Lines>
  <Paragraphs>0</Paragraphs>
  <TotalTime>0</TotalTime>
  <ScaleCrop>false</ScaleCrop>
  <LinksUpToDate>false</LinksUpToDate>
  <CharactersWithSpaces>886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2023-03-06T07:56:00Z</dcterms:created>
  <dc:creator>孙莹</dc:creator>
  <cp:lastModifiedBy>孙莹</cp:lastModifiedBy>
  <dcterms:modified xsi:type="dcterms:W3CDTF">2024-05-09T04:00:00Z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EAC28653E7E649359D80A033F539747C</vt:lpwstr>
  </property>
</Properties>
</file>